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广州市实验外语学校高中部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 十二 届 科 技 节 活 动 方 案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一、指导思想：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为进一步贯彻落实《全民科学素质行动计划纲要》、《关于深化教育综合改革进一步加强创新人才培养的若干意见》等相关文件精神，践行我校“培养走向世界</w:t>
      </w:r>
      <w:r>
        <w:rPr>
          <w:rFonts w:hint="eastAsia"/>
          <w:szCs w:val="21"/>
          <w:lang w:eastAsia="zh-CN"/>
        </w:rPr>
        <w:t>的</w:t>
      </w:r>
      <w:r>
        <w:rPr>
          <w:rFonts w:hint="eastAsia"/>
          <w:szCs w:val="21"/>
        </w:rPr>
        <w:t>现代人”</w:t>
      </w:r>
      <w:r>
        <w:rPr>
          <w:rFonts w:hint="eastAsia"/>
          <w:szCs w:val="21"/>
          <w:lang w:eastAsia="zh-CN"/>
        </w:rPr>
        <w:t>育人</w:t>
      </w:r>
      <w:r>
        <w:rPr>
          <w:rFonts w:hint="eastAsia"/>
          <w:szCs w:val="21"/>
        </w:rPr>
        <w:t>理念，特举办广州市实验外语学校高中部第十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</w:rPr>
        <w:t>届科技节活动。本次活动旨在面向全体高中生大力普及科学知识，弘扬科学精神，形成学科学、爱科学、用科学的良好氛围，培养和提高学生的创新精神、实践能力和科学素养，并结合学校科技创新教育发展需要，全面落实“活动育人”的理念，不断推进我校素质教育的全面实施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二、活动理念：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积极参与、快乐体验、不断创新、健康成长。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三、活动宗旨：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面向全体学生，普及科学知识；提高科学素养，发展科技特长。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四、组织实施：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校办、总务处、教学处、学生处、团委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高一年级组、高二年级组、物理教研组、化学教研组、生物教研组、</w:t>
      </w:r>
      <w:r>
        <w:rPr>
          <w:szCs w:val="21"/>
        </w:rPr>
        <w:t>信通组</w: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 w:val="24"/>
        </w:rPr>
        <w:t>五、活动时间：</w:t>
      </w:r>
      <w:r>
        <w:rPr>
          <w:szCs w:val="21"/>
        </w:rPr>
        <w:t>5</w:t>
      </w:r>
      <w:r>
        <w:rPr>
          <w:rFonts w:hint="eastAsia"/>
          <w:szCs w:val="21"/>
        </w:rPr>
        <w:t>月</w:t>
      </w:r>
      <w:r>
        <w:rPr>
          <w:szCs w:val="21"/>
        </w:rPr>
        <w:t>3</w:t>
      </w:r>
      <w:r>
        <w:rPr>
          <w:rFonts w:hint="eastAsia"/>
          <w:szCs w:val="21"/>
        </w:rPr>
        <w:t>日到5月</w:t>
      </w:r>
      <w:r>
        <w:rPr>
          <w:szCs w:val="21"/>
        </w:rPr>
        <w:t>19</w:t>
      </w:r>
      <w:r>
        <w:rPr>
          <w:rFonts w:hint="eastAsia"/>
          <w:szCs w:val="21"/>
        </w:rPr>
        <w:t>号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 w:val="24"/>
        </w:rPr>
        <w:t>六、活动对象：</w:t>
      </w:r>
      <w:r>
        <w:rPr>
          <w:rFonts w:hint="eastAsia"/>
          <w:szCs w:val="21"/>
        </w:rPr>
        <w:t>高中全体学生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七、活动内容：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（一）生物组</w:t>
      </w:r>
    </w:p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生物模型的制作</w:t>
      </w:r>
      <w:r>
        <w:rPr>
          <w:rStyle w:val="7"/>
          <w:rFonts w:hint="eastAsia" w:ascii="宋体" w:hAnsi="宋体"/>
          <w:b w:val="0"/>
          <w:szCs w:val="21"/>
          <w:shd w:val="clear" w:color="auto" w:fill="FFFFFF"/>
        </w:rPr>
        <w:t>展示活动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（二）化学组</w:t>
      </w:r>
    </w:p>
    <w:p>
      <w:pPr>
        <w:spacing w:line="360" w:lineRule="auto"/>
        <w:rPr>
          <w:rStyle w:val="7"/>
          <w:rFonts w:ascii="宋体" w:hAnsi="宋体"/>
          <w:b w:val="0"/>
          <w:szCs w:val="21"/>
          <w:shd w:val="clear" w:color="auto" w:fill="FFFFFF"/>
        </w:rPr>
      </w:pPr>
      <w:r>
        <w:rPr>
          <w:rStyle w:val="7"/>
          <w:rFonts w:hint="eastAsia" w:ascii="宋体" w:hAnsi="宋体"/>
          <w:b w:val="0"/>
          <w:szCs w:val="21"/>
          <w:shd w:val="clear" w:color="auto" w:fill="FFFFFF"/>
        </w:rPr>
        <w:t>1、高二有机分子模型制作展示活动；2、</w:t>
      </w:r>
      <w:r>
        <w:rPr>
          <w:rStyle w:val="7"/>
          <w:rFonts w:hint="eastAsia"/>
          <w:b w:val="0"/>
          <w:szCs w:val="21"/>
          <w:shd w:val="clear" w:color="auto" w:fill="FFFFFF"/>
        </w:rPr>
        <w:t>氢能源的开发与利用。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（三）物理组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1.科技节物理创新实验展示；2.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水火箭、甩绳发电实验展示活动；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（四）信通组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1.无人机编队飞行；2.“未来太空车”项目展示；3.三维建模与打印演示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八、具体活动安排：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第一阶段：宣传发动阶段</w:t>
      </w:r>
    </w:p>
    <w:p>
      <w:pPr>
        <w:spacing w:line="312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、单项活动方案的制定：高中物理、化学、生物三个教研组完成本组拟开展的单项活动方案。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 xml:space="preserve">2、整体活动方案的制定 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3、电视台跟踪拍摄科技节期间举办的活动，校园网报道科技活动。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4、学校主要场所悬挂宣传条幅。</w:t>
      </w:r>
    </w:p>
    <w:tbl>
      <w:tblPr>
        <w:tblStyle w:val="5"/>
        <w:tblpPr w:leftFromText="180" w:rightFromText="180" w:vertAnchor="text" w:horzAnchor="page" w:tblpXSpec="center" w:tblpY="302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5"/>
        <w:gridCol w:w="2581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号至5月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悬挂宣传标语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总务处 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彭显斌、韦耀昌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各教研组准备单项方案，进行活动准备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各教研组成员</w:t>
            </w:r>
          </w:p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第二阶段：组织实施阶段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18"/>
        <w:gridCol w:w="1442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1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负责单位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参加学生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高中理科组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5月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开幕式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地球广场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全体高中生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韦耀昌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18" w:type="dxa"/>
            <w:shd w:val="clear" w:color="auto" w:fill="auto"/>
          </w:tcPr>
          <w:p>
            <w:pPr>
              <w:spacing w:line="360" w:lineRule="auto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生物教研组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4月24日到5月14日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生物模型的制作及展示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教学楼中庭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高一、高二学生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黄雪容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18" w:type="dxa"/>
            <w:vMerge w:val="restart"/>
            <w:shd w:val="clear" w:color="auto" w:fill="auto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化学教研组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5月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日到</w:t>
            </w:r>
            <w:r>
              <w:rPr>
                <w:rFonts w:asciiTheme="minorEastAsia" w:hAnsiTheme="minorEastAsia" w:eastAsiaTheme="minorEastAsia"/>
                <w:szCs w:val="21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Style w:val="7"/>
                <w:rFonts w:hint="eastAsia"/>
                <w:b w:val="0"/>
                <w:szCs w:val="21"/>
                <w:shd w:val="clear" w:color="auto" w:fill="FFFFFF"/>
              </w:rPr>
              <w:t>机分子模型制作展示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教学楼中庭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高一、高二学生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沈国品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5月10日晚上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360" w:lineRule="auto"/>
              <w:jc w:val="left"/>
              <w:rPr>
                <w:rStyle w:val="7"/>
                <w:b w:val="0"/>
                <w:szCs w:val="21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szCs w:val="21"/>
                <w:shd w:val="clear" w:color="auto" w:fill="FFFFFF"/>
              </w:rPr>
              <w:t>氢能源的开发与利用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阶梯教室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高二学生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（计划请一位氢能源开发的博士到学生给学生作报告）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沈国品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18" w:type="dxa"/>
            <w:vMerge w:val="restart"/>
            <w:shd w:val="clear" w:color="auto" w:fill="auto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物理教研组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5月1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日下午放学后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水火箭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大操场（高一在中间草坪，高二在跑道）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高一学生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丁长智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5月1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号下午放学后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甩绳发电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大操场（高一在中间草坪，高二在跑道）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高二学生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丁长智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18" w:type="dxa"/>
            <w:shd w:val="clear" w:color="auto" w:fill="auto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信通</w:t>
            </w:r>
            <w:r>
              <w:rPr>
                <w:b/>
                <w:szCs w:val="21"/>
              </w:rPr>
              <w:t>组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5月1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日下午放学后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360" w:lineRule="auto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1.无人机编队飞行2.“未来太空车”项目展示3.三维建模与打印演示</w:t>
            </w:r>
          </w:p>
        </w:tc>
        <w:tc>
          <w:tcPr>
            <w:tcW w:w="144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教学楼中庭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高一、高二学生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陈顺兵</w:t>
            </w: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第三阶段：评比颁奖阶段</w:t>
      </w:r>
    </w:p>
    <w:p>
      <w:pPr>
        <w:spacing w:line="360" w:lineRule="auto"/>
        <w:rPr>
          <w:rFonts w:ascii="宋体" w:hAnsi="宋体"/>
          <w:sz w:val="22"/>
        </w:rPr>
      </w:pPr>
      <w:r>
        <w:rPr>
          <w:rFonts w:hint="eastAsia"/>
          <w:sz w:val="22"/>
        </w:rPr>
        <w:t>奖项设置：</w:t>
      </w:r>
      <w:r>
        <w:rPr>
          <w:rFonts w:hint="eastAsia" w:ascii="宋体" w:hAnsi="宋体"/>
          <w:sz w:val="22"/>
        </w:rPr>
        <w:t>各个比赛项目评出一、二、三等奖，并在科技节闭幕式上颁发相应奖状及奖品。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九、</w:t>
      </w:r>
      <w:r>
        <w:rPr>
          <w:rFonts w:hint="eastAsia" w:ascii="宋体" w:hAnsi="宋体"/>
          <w:b/>
          <w:sz w:val="22"/>
        </w:rPr>
        <w:t>活动要求：</w:t>
      </w:r>
    </w:p>
    <w:p>
      <w:pPr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1、各位负责活动的老师要在各班进行广泛宣传、营造科学学习氛围，做到精心组织、积极参与、讲究实效。</w:t>
      </w:r>
    </w:p>
    <w:p>
      <w:pPr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2、各班要在普及教育和普遍参与的基础上指导完成精品，参加竞赛，利用科技节的活动全面培养学生各方面的素质，尤其是科技素质。</w:t>
      </w:r>
    </w:p>
    <w:p>
      <w:pPr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3、鼓励教师发挥自身特长，积极辅导学生参加科普活动，通过本次科技节，提高教师的科技辅导水平，逐步发展、形成科技特色项目。</w:t>
      </w:r>
    </w:p>
    <w:p>
      <w:pPr>
        <w:jc w:val="center"/>
        <w:rPr>
          <w:szCs w:val="21"/>
        </w:rPr>
      </w:pPr>
      <w:r>
        <w:rPr>
          <w:b/>
          <w:szCs w:val="21"/>
        </w:rPr>
        <w:t xml:space="preserve">                                                     </w:t>
      </w:r>
      <w:r>
        <w:rPr>
          <w:sz w:val="22"/>
          <w:szCs w:val="21"/>
        </w:rPr>
        <w:t xml:space="preserve">     </w:t>
      </w:r>
      <w:r>
        <w:rPr>
          <w:rFonts w:hint="eastAsia"/>
          <w:sz w:val="22"/>
          <w:szCs w:val="21"/>
          <w:lang w:val="en-US" w:eastAsia="zh-CN"/>
        </w:rPr>
        <w:t xml:space="preserve">     </w:t>
      </w:r>
      <w:r>
        <w:rPr>
          <w:rFonts w:hint="eastAsia"/>
          <w:sz w:val="22"/>
          <w:szCs w:val="21"/>
        </w:rPr>
        <w:t>202</w:t>
      </w:r>
      <w:r>
        <w:rPr>
          <w:sz w:val="22"/>
          <w:szCs w:val="21"/>
        </w:rPr>
        <w:t>3</w:t>
      </w:r>
      <w:r>
        <w:rPr>
          <w:rFonts w:hint="eastAsia"/>
          <w:sz w:val="22"/>
          <w:szCs w:val="21"/>
        </w:rPr>
        <w:t>年</w:t>
      </w:r>
      <w:r>
        <w:rPr>
          <w:rFonts w:hint="eastAsia"/>
          <w:sz w:val="22"/>
          <w:szCs w:val="21"/>
          <w:lang w:val="en-US" w:eastAsia="zh-CN"/>
        </w:rPr>
        <w:t>5</w:t>
      </w:r>
      <w:r>
        <w:rPr>
          <w:rFonts w:hint="eastAsia"/>
          <w:sz w:val="22"/>
          <w:szCs w:val="21"/>
        </w:rPr>
        <w:t>月</w:t>
      </w:r>
    </w:p>
    <w:p>
      <w:pPr>
        <w:widowControl/>
        <w:spacing w:line="270" w:lineRule="atLeas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2Y3MmUxMTRhM2YwZWFlYzFiYjJjN2YwNzRkNTYifQ=="/>
  </w:docVars>
  <w:rsids>
    <w:rsidRoot w:val="00AA06E2"/>
    <w:rsid w:val="00011199"/>
    <w:rsid w:val="00035056"/>
    <w:rsid w:val="00041E87"/>
    <w:rsid w:val="0004589C"/>
    <w:rsid w:val="000842B5"/>
    <w:rsid w:val="000975A8"/>
    <w:rsid w:val="000C4721"/>
    <w:rsid w:val="000F00E7"/>
    <w:rsid w:val="001002FE"/>
    <w:rsid w:val="00122E5C"/>
    <w:rsid w:val="001242F5"/>
    <w:rsid w:val="0019350D"/>
    <w:rsid w:val="0022714F"/>
    <w:rsid w:val="0025471D"/>
    <w:rsid w:val="002A37F2"/>
    <w:rsid w:val="002C2394"/>
    <w:rsid w:val="002D2712"/>
    <w:rsid w:val="002E1879"/>
    <w:rsid w:val="002F105D"/>
    <w:rsid w:val="002F50F0"/>
    <w:rsid w:val="0032540C"/>
    <w:rsid w:val="00335EA9"/>
    <w:rsid w:val="00342320"/>
    <w:rsid w:val="00362B59"/>
    <w:rsid w:val="0036308A"/>
    <w:rsid w:val="00384E3A"/>
    <w:rsid w:val="003B27DF"/>
    <w:rsid w:val="00487C81"/>
    <w:rsid w:val="004920E5"/>
    <w:rsid w:val="004C1864"/>
    <w:rsid w:val="004E2CB6"/>
    <w:rsid w:val="0053020E"/>
    <w:rsid w:val="00554A21"/>
    <w:rsid w:val="00557D45"/>
    <w:rsid w:val="00566429"/>
    <w:rsid w:val="00582A2A"/>
    <w:rsid w:val="00594F98"/>
    <w:rsid w:val="00597560"/>
    <w:rsid w:val="005C7EA2"/>
    <w:rsid w:val="00603A60"/>
    <w:rsid w:val="00624076"/>
    <w:rsid w:val="006328D5"/>
    <w:rsid w:val="00632EDC"/>
    <w:rsid w:val="0067391B"/>
    <w:rsid w:val="006748A6"/>
    <w:rsid w:val="0067526C"/>
    <w:rsid w:val="0069557B"/>
    <w:rsid w:val="006E1E06"/>
    <w:rsid w:val="006E5FA0"/>
    <w:rsid w:val="00734773"/>
    <w:rsid w:val="00773CBA"/>
    <w:rsid w:val="007A4EBB"/>
    <w:rsid w:val="007B24A9"/>
    <w:rsid w:val="007C6291"/>
    <w:rsid w:val="007D5199"/>
    <w:rsid w:val="0081651B"/>
    <w:rsid w:val="00827C2B"/>
    <w:rsid w:val="00857725"/>
    <w:rsid w:val="0088259D"/>
    <w:rsid w:val="00890EAA"/>
    <w:rsid w:val="008A5E17"/>
    <w:rsid w:val="008C6BFA"/>
    <w:rsid w:val="008D049C"/>
    <w:rsid w:val="008E05A1"/>
    <w:rsid w:val="008E40AC"/>
    <w:rsid w:val="009A04DC"/>
    <w:rsid w:val="009A738A"/>
    <w:rsid w:val="009B18ED"/>
    <w:rsid w:val="009B1E21"/>
    <w:rsid w:val="009B32B8"/>
    <w:rsid w:val="009B3B1F"/>
    <w:rsid w:val="009B3B26"/>
    <w:rsid w:val="009E1339"/>
    <w:rsid w:val="009E3DFA"/>
    <w:rsid w:val="00A219B0"/>
    <w:rsid w:val="00A612DA"/>
    <w:rsid w:val="00A65FCB"/>
    <w:rsid w:val="00A7515C"/>
    <w:rsid w:val="00A76106"/>
    <w:rsid w:val="00AA06E2"/>
    <w:rsid w:val="00AC4B97"/>
    <w:rsid w:val="00AC790E"/>
    <w:rsid w:val="00AF475C"/>
    <w:rsid w:val="00B0524F"/>
    <w:rsid w:val="00B632A9"/>
    <w:rsid w:val="00B967ED"/>
    <w:rsid w:val="00BD64CF"/>
    <w:rsid w:val="00C16683"/>
    <w:rsid w:val="00C60DE7"/>
    <w:rsid w:val="00C8127A"/>
    <w:rsid w:val="00C869B7"/>
    <w:rsid w:val="00CA324A"/>
    <w:rsid w:val="00CA6A9A"/>
    <w:rsid w:val="00CE1B8B"/>
    <w:rsid w:val="00CE2BB0"/>
    <w:rsid w:val="00CE7278"/>
    <w:rsid w:val="00D0436D"/>
    <w:rsid w:val="00D34852"/>
    <w:rsid w:val="00DB24BB"/>
    <w:rsid w:val="00DC0F8F"/>
    <w:rsid w:val="00DC7FA8"/>
    <w:rsid w:val="00DD2387"/>
    <w:rsid w:val="00DD43EA"/>
    <w:rsid w:val="00E0716D"/>
    <w:rsid w:val="00E6310E"/>
    <w:rsid w:val="00E67377"/>
    <w:rsid w:val="00E821F7"/>
    <w:rsid w:val="00E847B3"/>
    <w:rsid w:val="00E91FFF"/>
    <w:rsid w:val="00EB0935"/>
    <w:rsid w:val="00ED331C"/>
    <w:rsid w:val="00EF11C9"/>
    <w:rsid w:val="00EF2DEE"/>
    <w:rsid w:val="00F06DF0"/>
    <w:rsid w:val="00F20714"/>
    <w:rsid w:val="00F60B79"/>
    <w:rsid w:val="00F90B66"/>
    <w:rsid w:val="00FA328A"/>
    <w:rsid w:val="00FA36A3"/>
    <w:rsid w:val="00FE07CC"/>
    <w:rsid w:val="00FE3C3A"/>
    <w:rsid w:val="21624AC0"/>
    <w:rsid w:val="3AF4117B"/>
    <w:rsid w:val="590C68D8"/>
    <w:rsid w:val="6781549F"/>
    <w:rsid w:val="72D473DA"/>
    <w:rsid w:val="7886117B"/>
    <w:rsid w:val="7B5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DA0D-0F35-4C92-80C5-063E53A7B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3499</Words>
  <Characters>3551</Characters>
  <Lines>30</Lines>
  <Paragraphs>8</Paragraphs>
  <TotalTime>2</TotalTime>
  <ScaleCrop>false</ScaleCrop>
  <LinksUpToDate>false</LinksUpToDate>
  <CharactersWithSpaces>3665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2019-04-12T02:00:00Z</dcterms:created>
  <dc:creator>User</dc:creator>
  <cp:lastModifiedBy>Administrator</cp:lastModifiedBy>
  <dcterms:modified xsi:type="dcterms:W3CDTF">2023-05-07T10:51:58Z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AB4A44278AC34533B2A02C59F8FF2D5A_12</vt:lpwstr>
  </property>
</Properties>
</file>