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4CC" w:rsidRPr="003633C8" w:rsidRDefault="009874CC" w:rsidP="009874CC">
      <w:pPr>
        <w:spacing w:line="480" w:lineRule="auto"/>
        <w:jc w:val="left"/>
        <w:rPr>
          <w:b/>
          <w:sz w:val="28"/>
        </w:rPr>
      </w:pPr>
      <w:r w:rsidRPr="003633C8">
        <w:rPr>
          <w:rFonts w:ascii="仿宋_GB2312" w:eastAsia="仿宋_GB2312" w:hint="eastAsia"/>
          <w:sz w:val="32"/>
        </w:rPr>
        <w:t>附件</w:t>
      </w:r>
      <w:r w:rsidR="00966770" w:rsidRPr="003633C8">
        <w:rPr>
          <w:rFonts w:ascii="仿宋_GB2312" w:eastAsia="仿宋_GB2312" w:hint="eastAsia"/>
          <w:sz w:val="32"/>
        </w:rPr>
        <w:t>3</w:t>
      </w:r>
    </w:p>
    <w:p w:rsidR="009874CC" w:rsidRPr="003633C8" w:rsidRDefault="009874CC" w:rsidP="009874CC">
      <w:pPr>
        <w:spacing w:line="480" w:lineRule="auto"/>
        <w:jc w:val="center"/>
        <w:rPr>
          <w:rFonts w:ascii="黑体" w:eastAsia="黑体" w:hAnsi="Calibri" w:cs="Times New Roman"/>
          <w:b/>
          <w:sz w:val="32"/>
        </w:rPr>
      </w:pPr>
      <w:r w:rsidRPr="003633C8">
        <w:rPr>
          <w:rFonts w:ascii="黑体" w:eastAsia="黑体" w:hint="eastAsia"/>
          <w:b/>
          <w:sz w:val="32"/>
        </w:rPr>
        <w:t>微课教学</w:t>
      </w:r>
      <w:r w:rsidR="0088291E">
        <w:rPr>
          <w:rFonts w:ascii="黑体" w:eastAsia="黑体" w:hint="eastAsia"/>
          <w:b/>
          <w:sz w:val="32"/>
        </w:rPr>
        <w:t>设计通用</w:t>
      </w:r>
      <w:r w:rsidRPr="003633C8">
        <w:rPr>
          <w:rFonts w:ascii="黑体" w:eastAsia="黑体" w:hAnsi="Calibri" w:cs="Times New Roman" w:hint="eastAsia"/>
          <w:b/>
          <w:sz w:val="32"/>
        </w:rPr>
        <w:t>评审</w:t>
      </w:r>
      <w:r w:rsidR="00B04725" w:rsidRPr="003633C8">
        <w:rPr>
          <w:rFonts w:ascii="黑体" w:eastAsia="黑体" w:hAnsi="Calibri" w:cs="Times New Roman" w:hint="eastAsia"/>
          <w:b/>
          <w:sz w:val="32"/>
        </w:rPr>
        <w:t>规则</w:t>
      </w:r>
    </w:p>
    <w:p w:rsidR="00FB309B" w:rsidRPr="003633C8" w:rsidRDefault="00FB309B" w:rsidP="00FB309B">
      <w:pPr>
        <w:spacing w:line="480" w:lineRule="auto"/>
        <w:ind w:firstLineChars="200" w:firstLine="560"/>
        <w:jc w:val="left"/>
        <w:rPr>
          <w:rFonts w:asciiTheme="minorEastAsia" w:hAnsiTheme="minorEastAsia" w:cs="Arial"/>
          <w:b/>
          <w:bCs/>
          <w:kern w:val="0"/>
          <w:sz w:val="36"/>
          <w:szCs w:val="36"/>
        </w:rPr>
      </w:pPr>
      <w:proofErr w:type="gramStart"/>
      <w:r w:rsidRPr="003633C8">
        <w:rPr>
          <w:rFonts w:asciiTheme="minorEastAsia" w:hAnsiTheme="minorEastAsia" w:hint="eastAsia"/>
          <w:sz w:val="28"/>
        </w:rPr>
        <w:t>微课</w:t>
      </w:r>
      <w:r w:rsidR="0088291E">
        <w:rPr>
          <w:rFonts w:asciiTheme="minorEastAsia" w:hAnsiTheme="minorEastAsia" w:hint="eastAsia"/>
          <w:sz w:val="28"/>
        </w:rPr>
        <w:t>教学</w:t>
      </w:r>
      <w:proofErr w:type="gramEnd"/>
      <w:r w:rsidR="0088291E">
        <w:rPr>
          <w:rFonts w:asciiTheme="minorEastAsia" w:hAnsiTheme="minorEastAsia" w:hint="eastAsia"/>
          <w:sz w:val="28"/>
        </w:rPr>
        <w:t>设计评比通常</w:t>
      </w:r>
      <w:r w:rsidRPr="003633C8">
        <w:rPr>
          <w:rFonts w:asciiTheme="minorEastAsia" w:hAnsiTheme="minorEastAsia" w:hint="eastAsia"/>
          <w:sz w:val="28"/>
        </w:rPr>
        <w:t>采取</w:t>
      </w:r>
      <w:r w:rsidR="00DB7783" w:rsidRPr="003633C8">
        <w:rPr>
          <w:rFonts w:asciiTheme="minorEastAsia" w:hAnsiTheme="minorEastAsia" w:hint="eastAsia"/>
          <w:sz w:val="28"/>
        </w:rPr>
        <w:t>专家评审与网络评审</w:t>
      </w:r>
      <w:r w:rsidRPr="003633C8">
        <w:rPr>
          <w:rFonts w:asciiTheme="minorEastAsia" w:hAnsiTheme="minorEastAsia" w:hint="eastAsia"/>
          <w:sz w:val="28"/>
        </w:rPr>
        <w:t>相结合的方式进行，</w:t>
      </w:r>
      <w:r w:rsidR="00DB7783" w:rsidRPr="003633C8">
        <w:rPr>
          <w:rFonts w:asciiTheme="minorEastAsia" w:hAnsiTheme="minorEastAsia" w:hint="eastAsia"/>
          <w:sz w:val="28"/>
        </w:rPr>
        <w:t>总分采取百分制100分。其中专家评审包括：作品规范、教学安排和教学效果，占80分；</w:t>
      </w:r>
      <w:r w:rsidR="00A76007" w:rsidRPr="003633C8">
        <w:rPr>
          <w:rFonts w:asciiTheme="minorEastAsia" w:hAnsiTheme="minorEastAsia" w:hint="eastAsia"/>
          <w:sz w:val="28"/>
        </w:rPr>
        <w:t>网络</w:t>
      </w:r>
      <w:proofErr w:type="gramStart"/>
      <w:r w:rsidR="00DB7783" w:rsidRPr="003633C8">
        <w:rPr>
          <w:rFonts w:asciiTheme="minorEastAsia" w:hAnsiTheme="minorEastAsia" w:hint="eastAsia"/>
          <w:sz w:val="28"/>
        </w:rPr>
        <w:t>评审占</w:t>
      </w:r>
      <w:proofErr w:type="gramEnd"/>
      <w:r w:rsidR="00A76007" w:rsidRPr="003633C8">
        <w:rPr>
          <w:rFonts w:asciiTheme="minorEastAsia" w:hAnsiTheme="minorEastAsia" w:hint="eastAsia"/>
          <w:sz w:val="28"/>
        </w:rPr>
        <w:t>20分。</w:t>
      </w:r>
      <w:r w:rsidRPr="003633C8">
        <w:rPr>
          <w:rFonts w:asciiTheme="minorEastAsia" w:hAnsiTheme="minorEastAsia" w:hint="eastAsia"/>
          <w:sz w:val="28"/>
        </w:rPr>
        <w:t>具体评审标准如下表：</w:t>
      </w:r>
    </w:p>
    <w:tbl>
      <w:tblPr>
        <w:tblW w:w="8899" w:type="dxa"/>
        <w:tblInd w:w="-23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135"/>
        <w:gridCol w:w="1134"/>
        <w:gridCol w:w="6630"/>
      </w:tblGrid>
      <w:tr w:rsidR="009874CC" w:rsidRPr="003633C8" w:rsidTr="00B0062D">
        <w:trPr>
          <w:trHeight w:val="237"/>
        </w:trPr>
        <w:tc>
          <w:tcPr>
            <w:tcW w:w="1135" w:type="dxa"/>
            <w:vAlign w:val="center"/>
            <w:hideMark/>
          </w:tcPr>
          <w:p w:rsidR="009874CC" w:rsidRPr="003633C8" w:rsidRDefault="009874CC" w:rsidP="00B0062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3633C8">
              <w:rPr>
                <w:rFonts w:ascii="宋体" w:hAnsi="宋体" w:cs="宋体" w:hint="eastAsia"/>
                <w:b/>
                <w:kern w:val="0"/>
                <w:szCs w:val="21"/>
              </w:rPr>
              <w:t>一级指标</w:t>
            </w:r>
          </w:p>
        </w:tc>
        <w:tc>
          <w:tcPr>
            <w:tcW w:w="1134" w:type="dxa"/>
            <w:vAlign w:val="center"/>
            <w:hideMark/>
          </w:tcPr>
          <w:p w:rsidR="009874CC" w:rsidRPr="003633C8" w:rsidRDefault="009874CC" w:rsidP="00B0062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3C8">
              <w:rPr>
                <w:rFonts w:ascii="宋体" w:hAnsi="宋体" w:cs="宋体" w:hint="eastAsia"/>
                <w:b/>
                <w:kern w:val="0"/>
                <w:szCs w:val="21"/>
              </w:rPr>
              <w:t>二级指标</w:t>
            </w:r>
          </w:p>
        </w:tc>
        <w:tc>
          <w:tcPr>
            <w:tcW w:w="6630" w:type="dxa"/>
            <w:vAlign w:val="center"/>
          </w:tcPr>
          <w:p w:rsidR="009874CC" w:rsidRPr="003633C8" w:rsidRDefault="009874CC" w:rsidP="00B0062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3633C8">
              <w:rPr>
                <w:rFonts w:ascii="宋体" w:hAnsi="宋体" w:cs="宋体" w:hint="eastAsia"/>
                <w:b/>
                <w:kern w:val="0"/>
                <w:szCs w:val="21"/>
              </w:rPr>
              <w:t>具体要求</w:t>
            </w:r>
          </w:p>
        </w:tc>
      </w:tr>
      <w:tr w:rsidR="009874CC" w:rsidRPr="003633C8" w:rsidTr="00DB7783">
        <w:trPr>
          <w:trHeight w:val="628"/>
        </w:trPr>
        <w:tc>
          <w:tcPr>
            <w:tcW w:w="1135" w:type="dxa"/>
            <w:vMerge w:val="restart"/>
            <w:vAlign w:val="center"/>
            <w:hideMark/>
          </w:tcPr>
          <w:p w:rsidR="009874CC" w:rsidRPr="003633C8" w:rsidRDefault="009874CC" w:rsidP="00B0062D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3633C8">
              <w:rPr>
                <w:rFonts w:ascii="宋体" w:eastAsia="宋体" w:hAnsi="宋体" w:cs="宋体" w:hint="eastAsia"/>
                <w:b/>
                <w:kern w:val="0"/>
                <w:szCs w:val="21"/>
              </w:rPr>
              <w:t>作品规范</w:t>
            </w:r>
            <w:r w:rsidRPr="003633C8">
              <w:rPr>
                <w:rFonts w:ascii="宋体" w:eastAsia="宋体" w:hAnsi="宋体" w:cs="宋体" w:hint="eastAsia"/>
                <w:b/>
                <w:kern w:val="0"/>
                <w:szCs w:val="21"/>
              </w:rPr>
              <w:br/>
              <w:t>15分</w:t>
            </w:r>
          </w:p>
        </w:tc>
        <w:tc>
          <w:tcPr>
            <w:tcW w:w="1134" w:type="dxa"/>
            <w:vAlign w:val="center"/>
            <w:hideMark/>
          </w:tcPr>
          <w:p w:rsidR="009874CC" w:rsidRPr="003633C8" w:rsidRDefault="009874CC" w:rsidP="00B0062D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3633C8">
              <w:rPr>
                <w:rFonts w:ascii="宋体" w:eastAsia="宋体" w:hAnsi="宋体" w:cs="宋体" w:hint="eastAsia"/>
                <w:b/>
                <w:kern w:val="0"/>
                <w:szCs w:val="21"/>
              </w:rPr>
              <w:t>结构完整（5分）</w:t>
            </w:r>
          </w:p>
        </w:tc>
        <w:tc>
          <w:tcPr>
            <w:tcW w:w="6630" w:type="dxa"/>
            <w:vAlign w:val="center"/>
          </w:tcPr>
          <w:p w:rsidR="009874CC" w:rsidRPr="003633C8" w:rsidRDefault="009874CC" w:rsidP="00B0062D">
            <w:pPr>
              <w:spacing w:before="100" w:beforeAutospacing="1" w:after="100" w:afterAutospacing="1"/>
              <w:rPr>
                <w:rFonts w:ascii="宋体" w:hAnsi="宋体" w:cs="宋体"/>
                <w:kern w:val="0"/>
                <w:szCs w:val="21"/>
              </w:rPr>
            </w:pPr>
            <w:r w:rsidRPr="003633C8">
              <w:rPr>
                <w:rFonts w:ascii="宋体" w:eastAsia="宋体" w:hAnsi="宋体" w:cs="宋体" w:hint="eastAsia"/>
                <w:kern w:val="0"/>
                <w:szCs w:val="21"/>
              </w:rPr>
              <w:t>具有一定的独立性和完整性，必须</w:t>
            </w:r>
            <w:proofErr w:type="gramStart"/>
            <w:r w:rsidRPr="003633C8">
              <w:rPr>
                <w:rFonts w:ascii="宋体" w:eastAsia="宋体" w:hAnsi="宋体" w:cs="宋体" w:hint="eastAsia"/>
                <w:kern w:val="0"/>
                <w:szCs w:val="21"/>
              </w:rPr>
              <w:t>包含微课视频</w:t>
            </w:r>
            <w:proofErr w:type="gramEnd"/>
            <w:r w:rsidRPr="003633C8">
              <w:rPr>
                <w:rFonts w:ascii="宋体" w:eastAsia="宋体" w:hAnsi="宋体" w:cs="宋体" w:hint="eastAsia"/>
                <w:kern w:val="0"/>
                <w:szCs w:val="21"/>
              </w:rPr>
              <w:t>，以及</w:t>
            </w:r>
            <w:proofErr w:type="gramStart"/>
            <w:r w:rsidRPr="003633C8">
              <w:rPr>
                <w:rFonts w:ascii="宋体" w:eastAsia="宋体" w:hAnsi="宋体" w:cs="宋体" w:hint="eastAsia"/>
                <w:kern w:val="0"/>
                <w:szCs w:val="21"/>
              </w:rPr>
              <w:t>在微课录制</w:t>
            </w:r>
            <w:proofErr w:type="gramEnd"/>
            <w:r w:rsidRPr="003633C8">
              <w:rPr>
                <w:rFonts w:ascii="宋体" w:eastAsia="宋体" w:hAnsi="宋体" w:cs="宋体" w:hint="eastAsia"/>
                <w:kern w:val="0"/>
                <w:szCs w:val="21"/>
              </w:rPr>
              <w:t>过程中使用到的全部辅助扩展资料：微教案、微课件、微习题、微反思等。</w:t>
            </w:r>
          </w:p>
        </w:tc>
      </w:tr>
      <w:tr w:rsidR="009874CC" w:rsidRPr="003633C8" w:rsidTr="00DB7783">
        <w:trPr>
          <w:trHeight w:val="1447"/>
        </w:trPr>
        <w:tc>
          <w:tcPr>
            <w:tcW w:w="1135" w:type="dxa"/>
            <w:vMerge/>
            <w:vAlign w:val="center"/>
            <w:hideMark/>
          </w:tcPr>
          <w:p w:rsidR="009874CC" w:rsidRPr="003633C8" w:rsidRDefault="009874CC" w:rsidP="00B0062D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9874CC" w:rsidRPr="003633C8" w:rsidRDefault="009874CC" w:rsidP="00B0062D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3633C8">
              <w:rPr>
                <w:rFonts w:ascii="宋体" w:eastAsia="宋体" w:hAnsi="宋体" w:cs="宋体" w:hint="eastAsia"/>
                <w:b/>
                <w:kern w:val="0"/>
                <w:szCs w:val="21"/>
              </w:rPr>
              <w:t>技术规范（10</w:t>
            </w:r>
            <w:r w:rsidRPr="003633C8">
              <w:rPr>
                <w:rFonts w:ascii="宋体" w:hAnsi="宋体" w:cs="宋体" w:hint="eastAsia"/>
                <w:b/>
                <w:kern w:val="0"/>
                <w:szCs w:val="21"/>
              </w:rPr>
              <w:t>分）</w:t>
            </w:r>
          </w:p>
          <w:p w:rsidR="009874CC" w:rsidRPr="003633C8" w:rsidRDefault="009874CC" w:rsidP="00B0062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6630" w:type="dxa"/>
            <w:vAlign w:val="center"/>
          </w:tcPr>
          <w:p w:rsidR="009874CC" w:rsidRPr="003633C8" w:rsidRDefault="009874CC" w:rsidP="00B0062D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3633C8">
              <w:rPr>
                <w:rFonts w:ascii="宋体" w:eastAsia="宋体" w:hAnsi="宋体" w:cs="宋体" w:hint="eastAsia"/>
                <w:kern w:val="0"/>
                <w:szCs w:val="21"/>
              </w:rPr>
              <w:t>1、多媒体教学课件：配合视频讲授使用的主要教学课件限定为PPT格式，需单独文件提交；</w:t>
            </w:r>
            <w:r w:rsidRPr="003633C8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</w:p>
          <w:p w:rsidR="009874CC" w:rsidRPr="003633C8" w:rsidRDefault="009874CC" w:rsidP="00B0062D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3633C8">
              <w:rPr>
                <w:rFonts w:ascii="宋体" w:eastAsia="宋体" w:hAnsi="宋体" w:cs="宋体" w:hint="eastAsia"/>
                <w:kern w:val="0"/>
                <w:szCs w:val="21"/>
              </w:rPr>
              <w:t>2、视频声音清晰、发音标准、语速适当、有节奏感，语言富有感染力 ；</w:t>
            </w:r>
          </w:p>
          <w:p w:rsidR="009874CC" w:rsidRPr="003633C8" w:rsidRDefault="009874CC" w:rsidP="00B0062D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3633C8">
              <w:rPr>
                <w:rFonts w:ascii="宋体" w:eastAsia="宋体" w:hAnsi="宋体" w:cs="宋体" w:hint="eastAsia"/>
                <w:kern w:val="0"/>
                <w:szCs w:val="21"/>
              </w:rPr>
              <w:t>3、视频音画与字幕同步，提示、标注简明实用，图像清晰稳定、构图合理，无干扰学生学习效果的无效因素。</w:t>
            </w:r>
          </w:p>
        </w:tc>
      </w:tr>
      <w:tr w:rsidR="009874CC" w:rsidRPr="003633C8" w:rsidTr="00DB7783">
        <w:trPr>
          <w:trHeight w:val="878"/>
        </w:trPr>
        <w:tc>
          <w:tcPr>
            <w:tcW w:w="1135" w:type="dxa"/>
            <w:vMerge w:val="restart"/>
            <w:vAlign w:val="center"/>
            <w:hideMark/>
          </w:tcPr>
          <w:p w:rsidR="009874CC" w:rsidRPr="003633C8" w:rsidRDefault="009874CC" w:rsidP="00B0062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3633C8">
              <w:rPr>
                <w:rFonts w:ascii="宋体" w:eastAsia="宋体" w:hAnsi="宋体" w:cs="宋体" w:hint="eastAsia"/>
                <w:b/>
                <w:kern w:val="0"/>
                <w:szCs w:val="21"/>
              </w:rPr>
              <w:t>教学安排</w:t>
            </w:r>
            <w:r w:rsidRPr="003633C8">
              <w:rPr>
                <w:rFonts w:ascii="宋体" w:eastAsia="宋体" w:hAnsi="宋体" w:cs="宋体" w:hint="eastAsia"/>
                <w:b/>
                <w:kern w:val="0"/>
                <w:szCs w:val="21"/>
              </w:rPr>
              <w:br/>
              <w:t>35分</w:t>
            </w:r>
          </w:p>
        </w:tc>
        <w:tc>
          <w:tcPr>
            <w:tcW w:w="1134" w:type="dxa"/>
            <w:vAlign w:val="center"/>
            <w:hideMark/>
          </w:tcPr>
          <w:p w:rsidR="009874CC" w:rsidRPr="003633C8" w:rsidRDefault="009874CC" w:rsidP="00B0062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33C8">
              <w:rPr>
                <w:rFonts w:ascii="宋体" w:eastAsia="宋体" w:hAnsi="宋体" w:cs="宋体" w:hint="eastAsia"/>
                <w:b/>
                <w:kern w:val="0"/>
                <w:szCs w:val="21"/>
              </w:rPr>
              <w:t>选题简明（5分）</w:t>
            </w:r>
          </w:p>
        </w:tc>
        <w:tc>
          <w:tcPr>
            <w:tcW w:w="6630" w:type="dxa"/>
            <w:vAlign w:val="center"/>
          </w:tcPr>
          <w:p w:rsidR="009874CC" w:rsidRPr="003633C8" w:rsidRDefault="009874CC" w:rsidP="00B0062D">
            <w:pPr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33C8">
              <w:rPr>
                <w:rFonts w:ascii="宋体" w:eastAsia="宋体" w:hAnsi="宋体" w:cs="宋体" w:hint="eastAsia"/>
                <w:kern w:val="0"/>
                <w:szCs w:val="21"/>
              </w:rPr>
              <w:t>主要针对知识点、例题/习题、实验活动等环节进行讲授、演算、分析、推理、答疑等教学选题。尽量“小（微）而精”，建议围绕某个具体的点，而不是抽象、宽泛的面。</w:t>
            </w:r>
          </w:p>
        </w:tc>
      </w:tr>
      <w:tr w:rsidR="009874CC" w:rsidRPr="003633C8" w:rsidTr="00FB309B">
        <w:trPr>
          <w:trHeight w:val="2178"/>
        </w:trPr>
        <w:tc>
          <w:tcPr>
            <w:tcW w:w="1135" w:type="dxa"/>
            <w:vMerge/>
            <w:vAlign w:val="center"/>
            <w:hideMark/>
          </w:tcPr>
          <w:p w:rsidR="009874CC" w:rsidRPr="003633C8" w:rsidRDefault="009874CC" w:rsidP="00B0062D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9874CC" w:rsidRPr="003633C8" w:rsidRDefault="009874CC" w:rsidP="00B0062D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3633C8">
              <w:rPr>
                <w:rFonts w:ascii="宋体" w:eastAsia="宋体" w:hAnsi="宋体" w:cs="宋体" w:hint="eastAsia"/>
                <w:b/>
                <w:kern w:val="0"/>
                <w:szCs w:val="21"/>
              </w:rPr>
              <w:t>设计科学（20</w:t>
            </w:r>
            <w:r w:rsidRPr="003633C8">
              <w:rPr>
                <w:rFonts w:ascii="宋体" w:hAnsi="宋体" w:cs="宋体" w:hint="eastAsia"/>
                <w:b/>
                <w:kern w:val="0"/>
                <w:szCs w:val="21"/>
              </w:rPr>
              <w:t>分）</w:t>
            </w:r>
          </w:p>
          <w:p w:rsidR="009874CC" w:rsidRPr="003633C8" w:rsidRDefault="009874CC" w:rsidP="00B0062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6630" w:type="dxa"/>
            <w:vAlign w:val="center"/>
          </w:tcPr>
          <w:p w:rsidR="009874CC" w:rsidRPr="003633C8" w:rsidRDefault="009874CC" w:rsidP="00B0062D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3633C8">
              <w:rPr>
                <w:rFonts w:ascii="宋体" w:eastAsia="宋体" w:hAnsi="宋体" w:cs="宋体" w:hint="eastAsia"/>
                <w:kern w:val="0"/>
                <w:szCs w:val="21"/>
              </w:rPr>
              <w:t>1、教学方案：围绕选题设计，突出重点，注重实效；教学目的明确，教学思路清晰，注重学生全面发展。</w:t>
            </w:r>
          </w:p>
          <w:p w:rsidR="009874CC" w:rsidRPr="003633C8" w:rsidRDefault="009874CC" w:rsidP="00B0062D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3633C8">
              <w:rPr>
                <w:rFonts w:ascii="宋体" w:eastAsia="宋体" w:hAnsi="宋体" w:cs="宋体" w:hint="eastAsia"/>
                <w:kern w:val="0"/>
                <w:szCs w:val="21"/>
              </w:rPr>
              <w:t>2、教学内容：严谨充实，无科学性、政策性错误，能理论联系实际，反映社会和学科发展。</w:t>
            </w:r>
          </w:p>
          <w:p w:rsidR="009874CC" w:rsidRPr="003633C8" w:rsidRDefault="009874CC" w:rsidP="00B0062D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3633C8">
              <w:rPr>
                <w:rFonts w:ascii="宋体" w:eastAsia="宋体" w:hAnsi="宋体" w:cs="宋体" w:hint="eastAsia"/>
                <w:kern w:val="0"/>
                <w:szCs w:val="21"/>
              </w:rPr>
              <w:t>3、教学组织与编排：要符合学生的认知规律；教学过程主线清晰、重点突出，逻辑性强，明了易懂；注重突出学生的主体性以及教与学活动有机结合。</w:t>
            </w:r>
          </w:p>
        </w:tc>
      </w:tr>
      <w:tr w:rsidR="009874CC" w:rsidRPr="003633C8" w:rsidTr="00B0062D">
        <w:trPr>
          <w:trHeight w:val="1115"/>
        </w:trPr>
        <w:tc>
          <w:tcPr>
            <w:tcW w:w="1135" w:type="dxa"/>
            <w:vMerge/>
            <w:vAlign w:val="center"/>
            <w:hideMark/>
          </w:tcPr>
          <w:p w:rsidR="009874CC" w:rsidRPr="003633C8" w:rsidRDefault="009874CC" w:rsidP="00B0062D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9874CC" w:rsidRPr="003633C8" w:rsidRDefault="009874CC" w:rsidP="00B0062D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3633C8">
              <w:rPr>
                <w:rFonts w:ascii="宋体" w:eastAsia="宋体" w:hAnsi="宋体" w:cs="宋体" w:hint="eastAsia"/>
                <w:b/>
                <w:kern w:val="0"/>
                <w:szCs w:val="21"/>
              </w:rPr>
              <w:t>形式新颖（10分）</w:t>
            </w:r>
          </w:p>
        </w:tc>
        <w:tc>
          <w:tcPr>
            <w:tcW w:w="6630" w:type="dxa"/>
            <w:vAlign w:val="center"/>
          </w:tcPr>
          <w:p w:rsidR="009874CC" w:rsidRPr="003633C8" w:rsidRDefault="009874CC" w:rsidP="00B0062D">
            <w:pPr>
              <w:widowControl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3633C8">
              <w:rPr>
                <w:rFonts w:ascii="宋体" w:eastAsia="宋体" w:hAnsi="宋体" w:cs="宋体" w:hint="eastAsia"/>
                <w:kern w:val="0"/>
                <w:szCs w:val="21"/>
              </w:rPr>
              <w:t>构思新颖，教学策略富有创意，不拘泥于传统的课堂教学模式，类型包括但不限于：教授类、解题类、答疑类、实验类、活动类、其他类；录制时可以自由组合工具，如用手写板、电子白板、白纸、PPT、Pad、录屏软件、手机、DV摄像机、数码相机等制作。</w:t>
            </w:r>
          </w:p>
        </w:tc>
      </w:tr>
      <w:tr w:rsidR="009874CC" w:rsidRPr="003633C8" w:rsidTr="00B0062D">
        <w:trPr>
          <w:trHeight w:val="732"/>
        </w:trPr>
        <w:tc>
          <w:tcPr>
            <w:tcW w:w="1135" w:type="dxa"/>
            <w:vMerge w:val="restart"/>
            <w:vAlign w:val="center"/>
            <w:hideMark/>
          </w:tcPr>
          <w:p w:rsidR="009874CC" w:rsidRPr="003633C8" w:rsidRDefault="009874CC" w:rsidP="00B0062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3C8">
              <w:rPr>
                <w:rFonts w:ascii="宋体" w:eastAsia="宋体" w:hAnsi="宋体" w:cs="宋体" w:hint="eastAsia"/>
                <w:b/>
                <w:kern w:val="0"/>
                <w:szCs w:val="21"/>
              </w:rPr>
              <w:t>教学效果</w:t>
            </w:r>
            <w:r w:rsidRPr="003633C8">
              <w:rPr>
                <w:rFonts w:ascii="宋体" w:eastAsia="宋体" w:hAnsi="宋体" w:cs="宋体" w:hint="eastAsia"/>
                <w:b/>
                <w:kern w:val="0"/>
                <w:szCs w:val="21"/>
              </w:rPr>
              <w:br/>
              <w:t>30分</w:t>
            </w:r>
          </w:p>
        </w:tc>
        <w:tc>
          <w:tcPr>
            <w:tcW w:w="1134" w:type="dxa"/>
            <w:vAlign w:val="center"/>
            <w:hideMark/>
          </w:tcPr>
          <w:p w:rsidR="009874CC" w:rsidRPr="003633C8" w:rsidRDefault="009874CC" w:rsidP="00B0062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3C8">
              <w:rPr>
                <w:rFonts w:ascii="宋体" w:eastAsia="宋体" w:hAnsi="宋体" w:cs="宋体" w:hint="eastAsia"/>
                <w:b/>
                <w:kern w:val="0"/>
                <w:szCs w:val="21"/>
              </w:rPr>
              <w:t>目标达成(10分)</w:t>
            </w:r>
          </w:p>
        </w:tc>
        <w:tc>
          <w:tcPr>
            <w:tcW w:w="6630" w:type="dxa"/>
            <w:vAlign w:val="center"/>
          </w:tcPr>
          <w:p w:rsidR="009874CC" w:rsidRPr="003633C8" w:rsidRDefault="009874CC" w:rsidP="00B0062D">
            <w:pPr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Cs w:val="21"/>
              </w:rPr>
            </w:pPr>
            <w:r w:rsidRPr="003633C8">
              <w:rPr>
                <w:rFonts w:ascii="宋体" w:eastAsia="宋体" w:hAnsi="宋体" w:cs="宋体" w:hint="eastAsia"/>
                <w:kern w:val="0"/>
                <w:szCs w:val="21"/>
              </w:rPr>
              <w:t>完成设定的教学目标，有效解决实际教学问题，能促进学生思维能力提高。</w:t>
            </w:r>
          </w:p>
        </w:tc>
      </w:tr>
      <w:tr w:rsidR="009874CC" w:rsidRPr="003633C8" w:rsidTr="00B0062D">
        <w:trPr>
          <w:trHeight w:val="676"/>
        </w:trPr>
        <w:tc>
          <w:tcPr>
            <w:tcW w:w="1135" w:type="dxa"/>
            <w:vMerge/>
            <w:vAlign w:val="center"/>
            <w:hideMark/>
          </w:tcPr>
          <w:p w:rsidR="009874CC" w:rsidRPr="003633C8" w:rsidRDefault="009874CC" w:rsidP="00B0062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9874CC" w:rsidRPr="003633C8" w:rsidRDefault="009874CC" w:rsidP="00B0062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3C8">
              <w:rPr>
                <w:rFonts w:ascii="宋体" w:eastAsia="宋体" w:hAnsi="宋体" w:cs="宋体" w:hint="eastAsia"/>
                <w:b/>
                <w:kern w:val="0"/>
                <w:szCs w:val="21"/>
              </w:rPr>
              <w:t>特色鲜明(15分)</w:t>
            </w:r>
          </w:p>
        </w:tc>
        <w:tc>
          <w:tcPr>
            <w:tcW w:w="6630" w:type="dxa"/>
            <w:vAlign w:val="center"/>
          </w:tcPr>
          <w:p w:rsidR="009874CC" w:rsidRPr="003633C8" w:rsidRDefault="009874CC" w:rsidP="00B0062D">
            <w:pPr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Cs w:val="21"/>
              </w:rPr>
            </w:pPr>
            <w:r w:rsidRPr="003633C8">
              <w:rPr>
                <w:rFonts w:ascii="宋体" w:eastAsia="宋体" w:hAnsi="宋体" w:cs="宋体" w:hint="eastAsia"/>
                <w:kern w:val="0"/>
                <w:szCs w:val="21"/>
              </w:rPr>
              <w:t>教学过程深入浅出，形象生动，趣味性和启发性强，教学氛围的营造有利于提升学生学习的积极主动性。</w:t>
            </w:r>
          </w:p>
        </w:tc>
      </w:tr>
      <w:tr w:rsidR="009874CC" w:rsidRPr="003633C8" w:rsidTr="00FB309B">
        <w:trPr>
          <w:trHeight w:val="597"/>
        </w:trPr>
        <w:tc>
          <w:tcPr>
            <w:tcW w:w="1135" w:type="dxa"/>
            <w:vMerge/>
            <w:vAlign w:val="center"/>
            <w:hideMark/>
          </w:tcPr>
          <w:p w:rsidR="009874CC" w:rsidRPr="003633C8" w:rsidRDefault="009874CC" w:rsidP="00B0062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9874CC" w:rsidRPr="003633C8" w:rsidRDefault="009874CC" w:rsidP="00B0062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3C8">
              <w:rPr>
                <w:rFonts w:ascii="宋体" w:eastAsia="宋体" w:hAnsi="宋体" w:cs="宋体" w:hint="eastAsia"/>
                <w:b/>
                <w:kern w:val="0"/>
                <w:szCs w:val="21"/>
              </w:rPr>
              <w:t>风采突出（10分）</w:t>
            </w:r>
          </w:p>
        </w:tc>
        <w:tc>
          <w:tcPr>
            <w:tcW w:w="6630" w:type="dxa"/>
            <w:vAlign w:val="center"/>
          </w:tcPr>
          <w:p w:rsidR="009874CC" w:rsidRPr="003633C8" w:rsidRDefault="009874CC" w:rsidP="00B0062D">
            <w:pPr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Cs w:val="21"/>
              </w:rPr>
            </w:pPr>
            <w:r w:rsidRPr="003633C8">
              <w:rPr>
                <w:rFonts w:ascii="宋体" w:eastAsia="宋体" w:hAnsi="宋体" w:cs="宋体" w:hint="eastAsia"/>
                <w:kern w:val="0"/>
                <w:szCs w:val="21"/>
              </w:rPr>
              <w:t>教师教学语言规范、清晰，富有感染力；教师仪表得当，严守职业规范，能展现良好的教学风貌和个人</w:t>
            </w:r>
            <w:r w:rsidRPr="003633C8">
              <w:rPr>
                <w:rFonts w:ascii="Calibri" w:eastAsia="宋体" w:hAnsi="Calibri" w:cs="Times New Roman" w:hint="eastAsia"/>
              </w:rPr>
              <w:t>魅力</w:t>
            </w:r>
            <w:r w:rsidRPr="003633C8"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</w:tc>
      </w:tr>
      <w:tr w:rsidR="009874CC" w:rsidRPr="003633C8" w:rsidTr="00FB309B">
        <w:trPr>
          <w:trHeight w:val="649"/>
        </w:trPr>
        <w:tc>
          <w:tcPr>
            <w:tcW w:w="1135" w:type="dxa"/>
            <w:vAlign w:val="center"/>
            <w:hideMark/>
          </w:tcPr>
          <w:p w:rsidR="009874CC" w:rsidRPr="003633C8" w:rsidRDefault="009874CC" w:rsidP="00B0062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3633C8">
              <w:rPr>
                <w:rFonts w:ascii="宋体" w:eastAsia="宋体" w:hAnsi="宋体" w:cs="宋体" w:hint="eastAsia"/>
                <w:b/>
                <w:kern w:val="0"/>
                <w:szCs w:val="21"/>
              </w:rPr>
              <w:t>网络评价20分</w:t>
            </w:r>
          </w:p>
        </w:tc>
        <w:tc>
          <w:tcPr>
            <w:tcW w:w="1134" w:type="dxa"/>
            <w:vAlign w:val="center"/>
            <w:hideMark/>
          </w:tcPr>
          <w:p w:rsidR="009874CC" w:rsidRPr="003633C8" w:rsidRDefault="009874CC" w:rsidP="00B0062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3C8">
              <w:rPr>
                <w:rFonts w:ascii="宋体" w:hAnsi="宋体" w:cs="宋体" w:hint="eastAsia"/>
                <w:b/>
                <w:kern w:val="0"/>
                <w:szCs w:val="21"/>
              </w:rPr>
              <w:t>网络评审</w:t>
            </w:r>
            <w:r w:rsidRPr="003633C8">
              <w:rPr>
                <w:rFonts w:ascii="宋体" w:eastAsia="宋体" w:hAnsi="宋体" w:cs="宋体" w:hint="eastAsia"/>
                <w:b/>
                <w:kern w:val="0"/>
                <w:szCs w:val="21"/>
              </w:rPr>
              <w:t>（20分）</w:t>
            </w:r>
          </w:p>
        </w:tc>
        <w:tc>
          <w:tcPr>
            <w:tcW w:w="6630" w:type="dxa"/>
            <w:vAlign w:val="center"/>
          </w:tcPr>
          <w:p w:rsidR="009874CC" w:rsidRPr="003633C8" w:rsidRDefault="009874CC" w:rsidP="00B0062D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Cs w:val="21"/>
              </w:rPr>
            </w:pPr>
            <w:r w:rsidRPr="003633C8">
              <w:rPr>
                <w:rFonts w:ascii="宋体" w:eastAsia="宋体" w:hAnsi="宋体" w:cs="宋体" w:hint="eastAsia"/>
                <w:kern w:val="0"/>
                <w:szCs w:val="21"/>
              </w:rPr>
              <w:t>依据</w:t>
            </w:r>
            <w:proofErr w:type="gramStart"/>
            <w:r w:rsidRPr="003633C8">
              <w:rPr>
                <w:rFonts w:ascii="宋体" w:eastAsia="宋体" w:hAnsi="宋体" w:cs="宋体" w:hint="eastAsia"/>
                <w:kern w:val="0"/>
                <w:szCs w:val="21"/>
              </w:rPr>
              <w:t>参赛微课作品</w:t>
            </w:r>
            <w:proofErr w:type="gramEnd"/>
            <w:r w:rsidRPr="003633C8">
              <w:rPr>
                <w:rFonts w:ascii="宋体" w:eastAsia="宋体" w:hAnsi="宋体" w:cs="宋体" w:hint="eastAsia"/>
                <w:kern w:val="0"/>
                <w:szCs w:val="21"/>
              </w:rPr>
              <w:t xml:space="preserve">发布后受欢迎程度、点击率、投票率、用户评价、作者与用户互动情况、收藏次数、分享次数、讨论热度等综合评价。 </w:t>
            </w:r>
          </w:p>
        </w:tc>
      </w:tr>
    </w:tbl>
    <w:p w:rsidR="009629F2" w:rsidRPr="003633C8" w:rsidRDefault="009629F2" w:rsidP="00DB7783"/>
    <w:sectPr w:rsidR="009629F2" w:rsidRPr="003633C8" w:rsidSect="009629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D6A" w:rsidRDefault="00E40D6A" w:rsidP="00FB309B">
      <w:r>
        <w:separator/>
      </w:r>
    </w:p>
  </w:endnote>
  <w:endnote w:type="continuationSeparator" w:id="0">
    <w:p w:rsidR="00E40D6A" w:rsidRDefault="00E40D6A" w:rsidP="00FB30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D6A" w:rsidRDefault="00E40D6A" w:rsidP="00FB309B">
      <w:r>
        <w:separator/>
      </w:r>
    </w:p>
  </w:footnote>
  <w:footnote w:type="continuationSeparator" w:id="0">
    <w:p w:rsidR="00E40D6A" w:rsidRDefault="00E40D6A" w:rsidP="00FB30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874CC"/>
    <w:rsid w:val="00035193"/>
    <w:rsid w:val="00240575"/>
    <w:rsid w:val="002E1487"/>
    <w:rsid w:val="00334C49"/>
    <w:rsid w:val="003633C8"/>
    <w:rsid w:val="004E42B0"/>
    <w:rsid w:val="005E4373"/>
    <w:rsid w:val="006401B5"/>
    <w:rsid w:val="007268AE"/>
    <w:rsid w:val="008454DE"/>
    <w:rsid w:val="0088291E"/>
    <w:rsid w:val="009629F2"/>
    <w:rsid w:val="00966770"/>
    <w:rsid w:val="009874CC"/>
    <w:rsid w:val="00A76007"/>
    <w:rsid w:val="00B04725"/>
    <w:rsid w:val="00C0696E"/>
    <w:rsid w:val="00DA2159"/>
    <w:rsid w:val="00DB7783"/>
    <w:rsid w:val="00E40D6A"/>
    <w:rsid w:val="00F609E1"/>
    <w:rsid w:val="00FB3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B30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B309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B30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B309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149</Words>
  <Characters>851</Characters>
  <Application>Microsoft Office Word</Application>
  <DocSecurity>0</DocSecurity>
  <Lines>7</Lines>
  <Paragraphs>1</Paragraphs>
  <ScaleCrop>false</ScaleCrop>
  <Company>Lenovo (Beijing) Limited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gwwx</cp:lastModifiedBy>
  <cp:revision>9</cp:revision>
  <dcterms:created xsi:type="dcterms:W3CDTF">2015-03-23T03:57:00Z</dcterms:created>
  <dcterms:modified xsi:type="dcterms:W3CDTF">2015-05-14T02:06:00Z</dcterms:modified>
</cp:coreProperties>
</file>